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5" w:rsidRPr="00DA2CE5" w:rsidRDefault="00DA2CE5" w:rsidP="00DA2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 xml:space="preserve">Подробные рекомендации 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по заполнению заявления на участие в Государственной программе по оказанию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 xml:space="preserve"> содействия добровольному переселению в Российскую Федерацию соотечественников, проживающих за рубежом</w:t>
      </w:r>
      <w:bookmarkStart w:id="0" w:name="_ftnref1"/>
      <w:bookmarkEnd w:id="0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fldChar w:fldCharType="begin"/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instrText xml:space="preserve"> HYPERLINK "http://www.almaata.mid.ru/pereselenie/03.html" \l "_ftn1" \o "" </w:instrTex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fldChar w:fldCharType="separate"/>
      </w:r>
      <w:r w:rsidRPr="00DA2CE5">
        <w:rPr>
          <w:rFonts w:ascii="Trebuchet MS" w:eastAsia="Times New Roman" w:hAnsi="Trebuchet MS" w:cs="Calibri"/>
          <w:b/>
          <w:bCs/>
          <w:color w:val="0066CC"/>
          <w:sz w:val="23"/>
          <w:vertAlign w:val="superscript"/>
          <w:lang w:eastAsia="ru-RU"/>
        </w:rPr>
        <w:t>1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fldChar w:fldCharType="end"/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(форма № 196-р утверждена </w:t>
      </w:r>
      <w:hyperlink r:id="rId4" w:tgtFrame="_blank" w:history="1">
        <w:r w:rsidRPr="00DA2CE5">
          <w:rPr>
            <w:rFonts w:ascii="Trebuchet MS" w:eastAsia="Times New Roman" w:hAnsi="Trebuchet MS" w:cs="Calibri"/>
            <w:color w:val="0066CC"/>
            <w:sz w:val="23"/>
            <w:lang w:eastAsia="ru-RU"/>
          </w:rPr>
          <w:t>распоряжением</w:t>
        </w:r>
      </w:hyperlink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Правительства Российской Федерации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от 16 февраля 2013 г.)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Заявление в 1 экземпляре и все необходимые и надлежащим образом оформленные документы предоставляются заявителем при личной явке во Временную группу. Заявление заполняется с использованием средств электронно-вычислительной техники,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без помарок и исправлений,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без сокращений и аббревиатур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в распечатанном виде и на электронном носителе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флеш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-карте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).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До заполнения пункта № 1 заявления необходимо указать в обязательном порядке: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Причины, побудившие обратится с настоящим заявлением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(пример, – Желание жить и работать в Иркутской области);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Фамилия, имя, отчество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(отчество пишем только в том случае, если оно прописано в паспорте) – указываются в соответствии с паспортом, а также указываются все прежние фамилии, имена, отчества (при наличии), имевшиеся у заявителя, а также причина и дата изменения.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фамилию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с девичьей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lang w:eastAsia="ru-RU"/>
        </w:rPr>
        <w:t>Иванова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на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Петрова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по браку 02.10.2010 г., что подтверждается архивной справкой о заключении брака № 123 от 05.05.2017 г., выданной ОРАГС г. Астаны. С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Петровой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на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Иванова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в связи с расторжением брака 14.10.2015 г., свидетельство расторжении брака № 154376 от 14.10.2015 г. ОЗАГС Управления юстиции г. Астана;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фамилию с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Иванова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на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Петрову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по личному заявлению от 27.05.2007 г., свидетельство о перемене фамилии, имени, отчества серя 1910 № 112233 выдано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ОЗАГС  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стана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фамилию с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Иванова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на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Петрова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в связи с установлением отцовства 02.10.2002 г., свидетельству о перемене фамилии, имени, отчества от 02.10.2010 г. серя 1910 № 445566 выдано ОЗАГС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стана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имя с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Зарина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на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Ирина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по личному заявлению 02.10.2010 г., свидетельство о перемене фамилии, имени, отчества от 02.10.2010 г. серя 1910 № 778899 выдано ОЗАГС г. Астана.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Число, месяц, год и место рождения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заполняется по свидетельству о рождении: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12.08.1986 г.р. с. Алексеевка, Алексеевский район, Семипалатинская область, Казахская ССР.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3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Семейное положение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указывается: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холост (не замужем),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женат (замужем),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разведен (разведена),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вдовец (вдова),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после чего указываются наименование и реквизиты подтверждающего Ваше семейное положение документа.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lastRenderedPageBreak/>
        <w:t>замужем, свидетельство о заключении брака серия 1-ДГ № 123456 выдано 12.10.2002 г. ОЗАГС управлением юстиции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Тайыншынского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района Северо-Казахстанской области;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вдовец, свидетельство о смерти серия II-КТ № 654321 выдано 18.06.2015 г. ОРАГС аппарата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акима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Октябрьского района г. Караганды.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4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Пол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указывается женский или мужской.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5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Документ, удостоверяющий личность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указываются реквизиты заграничного паспорта: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Паспорт гражданина Республики Казахстан N12345678 выдан 25.04.2012 г. Министерством внутренних дел;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Паспорт гражданина Республики Казахстан N87654321 выдан 08.10.2006 г. Министерством юстиции Республики Казахстан.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6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Гражданство (подданство) в настоящее время (имели прежде)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В данном пункте указывается Ваша гражданская принадлежность, имеющаяся в настоящее время, а также в обязательном порядке ранее имевшееся гражданство, в случае изменения гражданства – где, когда и на каком основании приобретено (утрачено).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Республики Казахстан, ранее имел гражданство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Кыргызской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 Республики.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Гражданство Республики Казахстан приобретено в Консульском отделе Посольства Республики Казахстан в Кыргызстане 11.08.2013 г. по мужу ст. 30 Закона Республики Казахстан «О гражданстве», гражданство Республики Кыргызстан утрачено на основании Указа Президента № 1234 от 25.08.2013 г.;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ранее ни в каком гражданстве не состояли указываем: «Республики Казахстан».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7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Национальность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(по желанию)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8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Вероисповедание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(по желанию)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9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Владение русским языком.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Указывается один из предложенных вариантов: владею свободно или читаю и перевожу со словарем, или читаю и могу объясняться.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10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Владение иностранными языками и (или) языками народов Российской Федерации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: английский – читаю и перевожу со словарем, казахский – владею свободно.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11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Государство, из которого Вы либо члены Вашей семьи планируете выехать (выехали) в Российскую Федерацию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Указывается, например, – Республика Казахстан.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lastRenderedPageBreak/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№12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Образование и (или) квалификация по профессии, специальности или направлению подготовки, указывается образование, наименование законченного учебного заведения, документ об образовании, дата выдачи документа, место выдачи, специальность, квалификация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В данном пункте указывается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один документ наиболее высшего имеющегося у Вас уровня образования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 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у Вас два диплома, например, о высшем образовании, то реквизиты второго документа необходимо указать в п. 30 заявления по такому же образцу.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Среднее. Аттестат ЖОБ № 1020304, выдан Школой-гимназией № 120 им. М.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Бегалина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 15.06.2016 г., г. 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Алматы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Среднее специальное. Диплом КО № 036528 выдан Уральским политехническим колледжем 01.03.2001 г.,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.Ш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имкент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 Специальность – правоведение, квалификация – юрист;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Высшее.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Северо-Казахстанский университет им. М.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Козыбаева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 Диплом ЖБ-Б № 0237583 от 27.06.2011 г.,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.П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етропавловск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по специальности 050718 "Электроэнергетика", академическая степень бакалавр техники и технологий.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13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Ученая степень, ученое звание.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данном пункте указывается информация о наличии ученой степени кандидата наук или доктора наук, а также ученого звания – доцента или профессора по какой-либо кафедре с реквизитами подтверждающих данные сведения документов.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Бакалавр и магистр – это не ученая степень и не ученое звание, это – уровни высшего образования.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Кандидат психологических наук, диплом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F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К № 0002883 выдан 17.05.1996 г. Министерством образования и науки Республика Казахстан,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Алматинский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государственный университет им. Абая, г.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Аматы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14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Государственные и иные награды, знаки отличия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при наличии указываются награды с приложением и указанием реквизитов удостоверения к награде.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15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Профессиональные знания и навыки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 указывается стаж работы по профессии по трудовой книжке.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помощник воспитателя – 1 год 11 мес., воспитатель – 7 лет 6 мес., учитель начальных классов – 2 года 8 мес. и т.д.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водитель автобуса – 9 лет 2 мес., механик – 3 года 1 мес. и т.д.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16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Сведения о трудовой деятельности за последние 10 лет (включая получение образования в организациях, осуществляющих образовательную деятельность, военную службу, работу по совместительству, предпринимательскую деятельность и т.д.).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В данном пункте указывается строго информация за последние 10 лет – из месяца и года, в котором Вы обращаетесь с заявлением, вычитаете 10 лет, например, для тех, кто подает заявление в августе 2017 г., первая запись – «08.2007», кто обратиться с 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lastRenderedPageBreak/>
        <w:t>заявлением в октябре 2007 г., – «10.2007», последняя запись всегда – «по настоящее время».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Все сведения о периодах работы (дата приема и дата увольнения), должности и организации, в которой осуществляли трудовую деятельность, должны быть указаны в соответствии с записями в трудовой книжке. В графе «Адрес организации» - указываете адрес организации.  Если сведения о работе подтверждаются трудовым договором или контрактом в этом случае в графе «Должность с указанием организации» необходимо делать пометку (по трудовому договору/контракту № __ от «__» ___20__г.).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трудовая деятельность никаким образом не может быть подтверждена, в графе «Должность с указанием организации» наряду со сведениями о занятости (т.е. должностью и наименованием организации) указываем «без подтверждения» или «без записи в трудовую книжку». В графе «Адрес организации» указываете адрес, по которому в тот момент проживал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и(</w:t>
      </w:r>
      <w:proofErr w:type="spellStart"/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ете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) (регистрация по месту жительства).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Вы являетесь предпринимателем, то указываете реквизиты документа о регистрации ИП, а также род (профиль) деятельности. В графе «Адрес организации» указываете адрес, по которому в тот момент проживал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и(</w:t>
      </w:r>
      <w:proofErr w:type="spellStart"/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ете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)  (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регистрация по месту жительства).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случае, если в какой либо промежуток времени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Вы не работали и не учились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то в графе «Должность с указанием организации» пишем «Временно не работа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л(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а) и не учился(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лась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)»,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 графе «Адрес организации» указываете адрес, по которому в тот момент проживали(</w:t>
      </w:r>
      <w:proofErr w:type="spell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lang w:eastAsia="ru-RU"/>
        </w:rPr>
        <w:t>ете</w:t>
      </w:r>
      <w:proofErr w:type="spell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lang w:eastAsia="ru-RU"/>
        </w:rPr>
        <w:t>) 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регистрация по месту жительства).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Сведения об учебе указываются в следующем порядке: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если Вы учились в школе, в среднем специальном или высшем учебном заведении: учащийся/учащаяся или студент/студентка, полное наименование учебного заведения. В графе «Адрес организации» - указываете адрес учебного заведения;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если Вы в настоящее время обучаетесь в среднем специальном или высшем учебном заведении: студент/студентка, полное наименование учебного заведения, форма обучения (очная/заочная), курс, на котором Вы обучаетесь, примерный срок окончания обучения (когда получите диплом), а также направление подготовки или специальность (квалификацию), которая Вам будет присвоена.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В графе «Адрес организации» - указываете адрес учебного заведения.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4"/>
        <w:gridCol w:w="1572"/>
        <w:gridCol w:w="3524"/>
        <w:gridCol w:w="2915"/>
      </w:tblGrid>
      <w:tr w:rsidR="00DA2CE5" w:rsidRPr="00DA2CE5" w:rsidTr="00DA2CE5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Месяц и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Должность с указанием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Адрес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br/>
              <w:t>организации</w:t>
            </w:r>
          </w:p>
        </w:tc>
      </w:tr>
      <w:tr w:rsidR="00DA2CE5" w:rsidRPr="00DA2CE5" w:rsidTr="00DA2CE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08.2007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06.2008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Учащийся,</w:t>
            </w:r>
            <w:r w:rsidRPr="00DA2CE5">
              <w:rPr>
                <w:rFonts w:ascii="Calibri" w:eastAsia="Times New Roman" w:hAnsi="Calibri" w:cs="Calibri"/>
                <w:lang w:eastAsia="ru-RU"/>
              </w:rPr>
              <w:t>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Школа-гимназия №75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Казахстан,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.А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стана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улица </w:t>
            </w:r>
            <w:proofErr w:type="spell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Орынбор</w:t>
            </w:r>
            <w:proofErr w:type="spell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28/1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06.2008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Не работал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Казахстан,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.А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стана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ул. Абая, д. 7, кв. 15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09.2008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Студент, Казахский аграрный университет им. с. Сейфуллина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Казахстан,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.А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стана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Победы проспект, 116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Инженер, ОА БАРС (без записи в трудовой книжке)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Казахстан,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.А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стана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ул. </w:t>
            </w:r>
            <w:proofErr w:type="spell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Иманова</w:t>
            </w:r>
            <w:proofErr w:type="spell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д. 35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Инженер, ТОО «Мелодия» по трудовому договору №189 от 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10.10.2014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lastRenderedPageBreak/>
              <w:t>Казахстан,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br/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 Уральск, ул. Бараева, 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д. 89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05.2016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По настоящее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Инженер, ТОО «Холдинг Волга»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Казахстан,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br/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Астана, ул. Пушкина, д. 15</w:t>
            </w:r>
          </w:p>
        </w:tc>
      </w:tr>
    </w:tbl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17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Отношение к воинской обязанности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указывается по военному билету.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 военнообязанный, служил в ВЧ 25899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.К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араганда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сержант;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 военнообязанный, не служил, рядовой;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 невоеннообязанный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18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Проживали (пребывали) ли Вы (члены Вашей семьи, переселяющиеся совместно с Вами в Российскую Федерацию) ранее на территории Российской Федерации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указываются все периоды пребывания (проживания) на территории России заявителя и включенных в п. 23 заявления членов семьи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с 1992 года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в следующем порядке: кто, в какой промежуток времени, в каких населенных пунктах, с какой целью пребывали (проживали).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Цели въезда могут быть – частная, работа, учеба, транзит, туризм, деловая, лечение (т.е. – та цель, которую Вы указывали при заполнении миграционной карты при въезде в Россию).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данном пункте, необходимо указать даты и места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ПРОЖИВАНИЯ (ПРЕБЫВАНИЯ)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заявителя и членов семьи на территории Российской Федерации и цель поездки,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а не даты и места пересечения границы.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Справка о пересечении границы от пограничной службы Республики Казахстан - НЕ ТРЕБУЕТСЯ!!!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Т.к. в форме заявления об участии в Государственной программе утвержденной Распоряжением Правительства Российской Федерации от 16 февраля 2013г. № 196-Р не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указано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за какой период необходимо указать факты проживания (пребывания), данную информацию необходимо указывать с момента распада СССР и образования Российской Федерации (с 1992г).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Данную информацию заявитель заполняет по памяти, либо обращается лично в подразделение по вопросам миграции территориального органа МВД России субъекта РФ с заявлением об уточнении фактов проживания (пребывания) на территории Российской Федерации.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Я – с февраля по апрель 2008 г., г. Новосибирск - работа,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апрель  2006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г., г. Иркутск - частная, май 2017 г., г. Владивосток – частная;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Жена – октябрь 2001 г., г. Хабаровск – частная, с сентября 2005г. по июнь 2006 г., г. Новосибирск – учёба;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Дочь – с августа 2016 г. по май 2017 г., г. Благовещенск – учеба и т.д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№19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lastRenderedPageBreak/>
        <w:t>В каком субъекте Российской Федерации проживаете (пребываете) в настоящее время и на каком основании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–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за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полняется только теми соотечественниками, которые имеют разрешение на временное </w:t>
      </w:r>
      <w:r w:rsidRPr="00DA2CE5">
        <w:rPr>
          <w:rFonts w:ascii="Trebuchet MS" w:eastAsia="Times New Roman" w:hAnsi="Trebuchet MS" w:cs="Calibri"/>
          <w:color w:val="000000"/>
          <w:sz w:val="23"/>
          <w:szCs w:val="23"/>
          <w:lang w:eastAsia="ru-RU"/>
        </w:rPr>
        <w:t>проживание либо вид на жительство, удостоверение беженца, свидетельство о предоставлении временного убежища на территории Российской Федерации</w:t>
      </w:r>
      <w:r w:rsidRPr="00DA2CE5">
        <w:rPr>
          <w:rFonts w:ascii="Calibri" w:eastAsia="Times New Roman" w:hAnsi="Calibri" w:cs="Calibri"/>
          <w:color w:val="000000"/>
          <w:lang w:eastAsia="ru-RU"/>
        </w:rPr>
        <w:t>,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все остальные указывают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«нет»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20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 xml:space="preserve">Подвергались ли Вы (члены Вашей семьи, переселяющиеся совместно с Вами в Российскую Федерацию) экстрадиции, административному 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выдворению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 xml:space="preserve"> за пределы Российской Федерации, депортации либо передавались Российской Федерацией иностранному государству в соответствии с международным договором Российской Федерации о </w:t>
      </w:r>
      <w:proofErr w:type="spell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u w:val="single"/>
          <w:lang w:eastAsia="ru-RU"/>
        </w:rPr>
        <w:t>реадмиссии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если подвергались Вы или указанные в п. 23 члены семьи, то указываете – Да, дата решения и каким органом принято данное решение;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если не подвергались, то указываете – Нет.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21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Субъект, Российской Федерации, планируемый для переселения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указывается регион, в который Вы планируете переселиться и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конкретный населенный пункт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если населенный пункт маленький (т.е. село, поселок, станица и т.д.), то в обязательном порядке – район.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В обязательном порядке необходимо убедиться, что выбранный Вами населенный пункт является территорией вселения (информация указана в региональной программе каждого субъекта).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 информацией о регионах, участвующих в реализации Государственной программы, а также территории вселения в них, Вы можете 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ознакомиться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перейдя по ссылке </w:t>
      </w:r>
      <w:hyperlink r:id="rId5" w:history="1">
        <w:r w:rsidRPr="00DA2CE5">
          <w:rPr>
            <w:rFonts w:ascii="Trebuchet MS" w:eastAsia="Times New Roman" w:hAnsi="Trebuchet MS" w:cs="Calibri"/>
            <w:color w:val="954F72"/>
            <w:sz w:val="23"/>
            <w:u w:val="single"/>
            <w:lang w:eastAsia="ru-RU"/>
          </w:rPr>
          <w:t>http://consular.rfembassy.ru/lm/konsulskie_voprosy/sootechestvenniki/spisok_regionov_gosprogrammy</w:t>
        </w:r>
      </w:hyperlink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Камчатский край,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г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 Петропавловск-Камчатский;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Амурская область,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Бурейский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район, пос.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Талакан</w:t>
      </w:r>
      <w:proofErr w:type="spell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22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В соответствии с Государственной программой и региональной программой переселения субъекта Российской Федерации я планирую заниматься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указываете род деятельности, которой планируете заниматься.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 xml:space="preserve">В регионы, где 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допускается самостоятельное трудоустройство указывается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: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«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Согласе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н(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сна) на самостоятельное трудоустройство по профессии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».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ВАЖНО!!!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 При заполнении данного пункта заявления необходимо учитывать 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востребованность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Вашей специальности на территории вселения и требования региональных программ переселения. Учитывается требование работодателя к уровню образования, стажу работы и квалификации заявителя.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 регионы, где не предполагается самостоятельное трудоустройство, необходимо выбрать вакансию с сайта Уполномоченного органа региона вселения (</w:t>
      </w:r>
      <w:hyperlink r:id="rId6" w:history="1">
        <w:r w:rsidRPr="00DA2CE5">
          <w:rPr>
            <w:rFonts w:ascii="Trebuchet MS" w:eastAsia="Times New Roman" w:hAnsi="Trebuchet MS" w:cs="Calibri"/>
            <w:b/>
            <w:bCs/>
            <w:color w:val="954F72"/>
            <w:sz w:val="23"/>
            <w:u w:val="single"/>
            <w:lang w:eastAsia="ru-RU"/>
          </w:rPr>
          <w:t>данные ссылки размещены на сайте Консульского отдела</w:t>
        </w:r>
      </w:hyperlink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) и указать в заявлении: должность, наименование организации, контактные данные организации и адрес сайта, на котором выставлена данная вакансия.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lastRenderedPageBreak/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Врач-педиатр участковый поликлиника, МБУЗ «Успенская центральная районная больница» администрации МО Успенский район, 352450, Краснодарский край, Успенский район, с. Успенское, ул. Крупской, д. 35, тел. 8(86140) 5-55-96, сайт </w:t>
      </w:r>
      <w:hyperlink r:id="rId7" w:tgtFrame="_blank" w:history="1">
        <w:r w:rsidRPr="00DA2CE5">
          <w:rPr>
            <w:rFonts w:ascii="Trebuchet MS" w:eastAsia="Times New Roman" w:hAnsi="Trebuchet MS" w:cs="Calibri"/>
            <w:color w:val="0066CC"/>
            <w:sz w:val="23"/>
            <w:lang w:eastAsia="ru-RU"/>
          </w:rPr>
          <w:t>https://www.kubzan.ru</w:t>
        </w:r>
      </w:hyperlink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Вы имеете гарантийное письмо из организации о трудоустройстве, указываем информацию по образцу: «Я имею гарантийное письмо исх. № 123 от 25.06.2017 г., выданное ООО «Премьера» о приеме меня на работу в должности инженер, контактная информация – г. Чита, ул. Ленина, д. 1, строение 1, тел. 8-322-12345».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Более подробные рекомендации об адресах сайтов, на которых возможен поиск вакансий в тот или иной регион Вы можете 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найти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перейдя по ссылке </w:t>
      </w:r>
      <w:hyperlink r:id="rId8" w:history="1">
        <w:r w:rsidRPr="00DA2CE5">
          <w:rPr>
            <w:rFonts w:ascii="Trebuchet MS" w:eastAsia="Times New Roman" w:hAnsi="Trebuchet MS" w:cs="Calibri"/>
            <w:color w:val="954F72"/>
            <w:sz w:val="23"/>
            <w:u w:val="single"/>
            <w:lang w:eastAsia="ru-RU"/>
          </w:rPr>
          <w:t>http://consular.rfembassy.ru/lm/konsulskie_voprosy/sootechestvenniki/spisok_regionov_gosprogrammy</w:t>
        </w:r>
      </w:hyperlink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23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Члены семьи, переселяющиеся совместно со мной в Российскую Федерацию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–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ук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азываете в соответствии с требованиями, указанными в таблице.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К членам семьи участника Государственной программы относятся: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супруга (супруг); дети, в том числе усыновленные или находящиеся под опекой (попечительством); дети супруги (супруга) участника Государственной программы; родители участника Государственной программы и его супруги (супруга), родные сестры и братья участника Государственной программы и его супруги (супруга); дети родных сестер и братьев участника Государственной программы и его супруги (супруга), в том числе усыновленные или находящиеся под опекой (попечительством), бабушки, дедушки, внуки.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Совершеннолетний член семьи участника Государственной программы,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за исключением его супруги (супруга)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, имеет право самостоятельно участвовать в Государственной программе.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Государственная программа предполагает одновременное участие в ней супругов, посредством подачи одного заявления, включающей сведения о них обоих (заявитель и член семьи).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lang w:eastAsia="ru-RU"/>
        </w:rPr>
        <w:t>пп</w:t>
      </w:r>
      <w:proofErr w:type="spell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 «в» п. 6 Указа Президента Российской Федерации № 637 от 22.06.2006 г.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ВНИМАНИЕ!!! 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 отсутствия в заявлении сведений о супруге (супруга) заявителя,  необходим нотариально заверенный отказ от участия в Государственной программе супруга (супруги) не включенного в заявлении, в котором указано, что он (она) отказывается от участия в Государственной программе по оказанию содействия добровольному переселению в Российскую Федерацию соотечественников, проживающих за рубежом (с указанием причины отказа) и предупрежден (предупреждена) о невозможности участвовать в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дальнейшем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в Государственной программе.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ВАЖНО!!!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Дополнительно сообщаем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,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что ряд регион Российской Федерации, не допускает участие заявителя в Государственной программе без супруга/супруги, несовершеннолетних детей. Данные требования отражены в региональной программе субъекта вселения.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Более подробную информацию на предмет участия в Государственной программе без супруга/супруги уточняйте в </w:t>
      </w:r>
      <w:hyperlink r:id="rId9" w:history="1">
        <w:r w:rsidRPr="00DA2CE5">
          <w:rPr>
            <w:rFonts w:ascii="Trebuchet MS" w:eastAsia="Times New Roman" w:hAnsi="Trebuchet MS" w:cs="Calibri"/>
            <w:b/>
            <w:bCs/>
            <w:color w:val="954F72"/>
            <w:sz w:val="23"/>
            <w:u w:val="single"/>
            <w:lang w:eastAsia="ru-RU"/>
          </w:rPr>
          <w:t>Уполномоченном органе субъекта вселения - контакты</w:t>
        </w:r>
      </w:hyperlink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lastRenderedPageBreak/>
        <w:t>Иные лица не могут быть включены в заявление!!!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6"/>
        <w:gridCol w:w="645"/>
        <w:gridCol w:w="1471"/>
        <w:gridCol w:w="832"/>
        <w:gridCol w:w="1393"/>
        <w:gridCol w:w="1256"/>
        <w:gridCol w:w="1274"/>
        <w:gridCol w:w="748"/>
      </w:tblGrid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Фамилия, имя, отчество (в случае изменения – прежние фамилия, имя, отчество)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Степень родства (свой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softHyphen/>
              <w:t>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Число, месяц, год и место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Граж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softHyphen/>
              <w:t>данство (в 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случае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 изменения – когда и по 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какой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 причине)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Адрес места жительства (места пребывания)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Документ, удостоверяющий личность (наименование, серия, номер, кем и когда выдан)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Образование и (или) квалификация по профессии, специальности или направлению подготовки (инвалид, пенсионер и т.д. – в случае нетрудоспо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softHyphen/>
              <w:t>собности)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Владение русским языком (да, нет)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Иванова (Петрова) Мария</w:t>
            </w:r>
          </w:p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b/>
                <w:bCs/>
                <w:color w:val="1B2631"/>
                <w:sz w:val="23"/>
                <w:szCs w:val="23"/>
                <w:lang w:eastAsia="ru-RU"/>
              </w:rPr>
              <w:t>указываются данные по паспорту (если в паспорте имеется отчество, вносим отчество, если нет, то не указываем) или свидетельству о рождении, а также – все ранее имевшиеся фамилии, имена отчества (при наличии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Calibri" w:eastAsia="Times New Roman" w:hAnsi="Calibri" w:cs="Calibri"/>
                <w:lang w:val="kk-KZ" w:eastAsia="ru-RU"/>
              </w:rPr>
              <w:t>23.01.1989 г. Г.Темиртау, Карагандинская область, КазССР</w:t>
            </w:r>
            <w:r w:rsidRPr="00DA2CE5">
              <w:rPr>
                <w:rFonts w:ascii="Trebuchet MS" w:eastAsia="Times New Roman" w:hAnsi="Trebuchet MS" w:cs="Calibri"/>
                <w:b/>
                <w:bCs/>
                <w:color w:val="1B2631"/>
                <w:sz w:val="23"/>
                <w:szCs w:val="23"/>
                <w:lang w:eastAsia="ru-RU"/>
              </w:rPr>
              <w:t>(заполняется по свидетельству о рождении)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Казахстан,  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      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. Темиртау, Карагандинская область, 7 микрорайон д.1 кв.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Паспорт гражданина Республики Казахстан N 11223344, выдан Министерством внутренних дел 22.02.2015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Средне-специальное</w:t>
            </w:r>
            <w:proofErr w:type="spell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, по специальности: организация питания; квалификация: кондитер 3 разряда.</w:t>
            </w:r>
          </w:p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По настоящее время работает поваром.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Да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Иванова (Петрова – изменена по свидетельству об установлении отцовства, выданному 15.07.2009 г. ОЗАГС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г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.Ш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ымке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lastRenderedPageBreak/>
              <w:t>нт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Южно-Казахстанской области)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13.06.2009 г. Караганда, Республика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Казахстан,  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      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. Темиртау, Карагандинская область, 7 микрорайон д.1 кв.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Паспорт гражданина Республики Казахстан N 12345678, выдан Министерством 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внутренних дел 25.03.2015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Школьница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Да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lastRenderedPageBreak/>
              <w:t>Иванов Алексей Антонович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05.09.1999 г. Караганда, Республика 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Казахстан,  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      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. Темиртау, Карагандинская область, 7 микрорайон д.1 кв.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Свидетельство о рождении № 7654321, выдано Отделом 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обеспечения занятости социальных программ города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 xml:space="preserve"> Шымкент 25.05.2017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Дошкольник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Да</w:t>
            </w:r>
          </w:p>
        </w:tc>
      </w:tr>
      <w:tr w:rsidR="00DA2CE5" w:rsidRPr="00DA2CE5" w:rsidTr="00D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Иванов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11.05.1997 г. Караганда, Республика Казахстан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lang w:eastAsia="ru-RU"/>
              </w:rPr>
              <w:t>Казахстан,   </w:t>
            </w: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       </w:t>
            </w:r>
            <w:proofErr w:type="gramStart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г</w:t>
            </w:r>
            <w:proofErr w:type="gramEnd"/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. Темиртау, Карагандинская область, 7 микрорайон д.1 кв.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Паспорт гражданина Республики Казахстан N 098765432, выдан Министерством внутренних дел 12.08.2011 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Среднее.</w:t>
            </w:r>
          </w:p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Студент 4 курса очной формы обучения, Воронежский государственный медицинский университет имени Н. Н. Бурденко, лечебный факультет, примерный срок окончания обучения – 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2CE5" w:rsidRPr="00DA2CE5" w:rsidRDefault="00DA2CE5" w:rsidP="00DA2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2CE5">
              <w:rPr>
                <w:rFonts w:ascii="Trebuchet MS" w:eastAsia="Times New Roman" w:hAnsi="Trebuchet MS" w:cs="Calibri"/>
                <w:color w:val="1B2631"/>
                <w:sz w:val="23"/>
                <w:szCs w:val="23"/>
                <w:lang w:eastAsia="ru-RU"/>
              </w:rPr>
              <w:t>Да</w:t>
            </w:r>
          </w:p>
        </w:tc>
      </w:tr>
    </w:tbl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Всего членов семьи, в том числе лиц, в отношении которых осуществляется опека: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– четверо (на данном примере)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24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Привлекались ли Вы (члены Вашей семьи, переселяющиеся совместно с Вами в Российскую Федерацию) к уголовной ответственности в Российской Федерации или за ее пределами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указывается да или нет, если да,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то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 когда и по каким статьям, 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lastRenderedPageBreak/>
        <w:t xml:space="preserve">уголовного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кодекса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какого государства, каким судом, степень тяжести судимости, мера наказания.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Муж, Иванов Иван, привлекался в 2003 г. по ч. 1 ст. 158 УК Республики Казахстан за кражу, приговорен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Алматинским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областным судом к лишению свободы сроком на 1 год, судимость небольшой тяжести;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Если никто не привлекался, указываем – 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«Нет»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25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Имеете ли Вы (члены Вашей семьи) непогашенную или неснятую судимость на территории Российской Федерации или за ее пределами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указываете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судимость погашена 03.05.2016 г.;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судимость снята по решению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Алматинского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областного суда 16.10.2010 г.;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случае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если никто не был судим - указываем «Нет».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26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Имеете ли вы в субъекте Российской Федерации, выбранном для проживания, родственников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указываются родственники только граждане Российской Федерации или постоянно проживающие (т.е. имеющие вид на жительство) иностранные граждане, проживающие в том регионе России, в который Вы планируете переселиться (т.е. указанном в п. 21 заявления).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да имею, родной брат Иванов Петр Иванович, гражданин РФ, проживает по адресу: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Иркутская область,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Усть-Кутский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район, пос. 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Янталь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ул. Пионерская, д. 8, кв. 33, с 2003 года (по указанному адресу);</w:t>
      </w:r>
      <w:proofErr w:type="gramEnd"/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«Не имею».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27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Планируемый въезд на территорию вселения на период обустройства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указывается с членами семьи или единолично.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                                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 если заявитель выезжает один, то указываете – Единолично,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- если с членами семьи (со всеми сразу или с кем-то, а кто-то прибудет в регион позднее), тогда указываем – С членами семьи.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28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Планируемый вариант размещения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указываете один из предлагаемых вариантов: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гостиница;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наемное жилье;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у родственников (только в том случае, если место жительства (населенный пункт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),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br/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в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котором проживают Ваши родственники, и предполагаемое будущее Ваше место проживания (т.е. указанное в п. 21 заявления) совпадают);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общежитие;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иное и разъясняем (например, – собственное жилье и в этом случае в п. 30 заявления указываете, что у Вас имеется собственное жилье и адрес его местонахождения).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29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Планируемые формы жилищного обустройства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указываете только один из вариантов: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lastRenderedPageBreak/>
        <w:t>за счет собственных средств –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да, в течени</w:t>
      </w:r>
      <w:proofErr w:type="gramStart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и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 xml:space="preserve"> определенного времени,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по программе ипотечного кредитования –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нет,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за счет средств иных источников –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нет.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30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Дополнительные сведения, которые Вы желаете сообщить о себе (членах Вашей семьи, переселяющихся совместно с Вами в Российскую Федерацию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 данном пункте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 обязательном порядке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указываем следующие сведения о заявителе и членах семьи, включенных в п. 23 заявления: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отчество по свидетельству о рождении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согласно свидетельство о рождении я имею отчество Александровна, муж – Петрович, мама мужа – Константиновна и т.д.);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семейное положение членов семьи, достигших 18-летнего возраста, которые переселяются без супруга/</w:t>
      </w:r>
      <w:r w:rsidRPr="00DA2CE5">
        <w:rPr>
          <w:rFonts w:ascii="Trebuchet MS" w:eastAsia="Times New Roman" w:hAnsi="Trebuchet MS" w:cs="Calibri"/>
          <w:color w:val="1B2631"/>
          <w:sz w:val="23"/>
          <w:u w:val="single"/>
          <w:lang w:eastAsia="ru-RU"/>
        </w:rPr>
        <w:t>супруг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u w:val="single"/>
          <w:lang w:eastAsia="ru-RU"/>
        </w:rPr>
        <w:t>и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(</w:t>
      </w:r>
      <w:proofErr w:type="gramEnd"/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мама мужа вдова, моя сестра не замужем, брат мужа разведен и т.д.).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По желанию или при наличии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указываете: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сведения о дополнительном образовании, квалификации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Я имею второе высшее образование.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Диплом КОБ № 253634 от 10.10.2001 г. выдан Карагандинским индустриальным институтом,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г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.К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араганда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 По специальности – Техническое обслуживание автомобилей, квалификация – инженер-механик. Имею свидетельство № 123 о присвоении квалификации «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Электрогазосварщик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2 разряда», выданное 11.08.2012 г. негосударственным образовательным учреждением «Институт профессионального обучения»);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наличие водительского удостоверения, кроме категории «В»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Я имею водительское удостоверение категории «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В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CD» серии AT № 080470, выдано 26.07.2005 г. (профессиональный стаж 12 лет);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наличие собственной недвижимости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– На территории вселения имею собственную квартиру по адресу: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 Приморский край, 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г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 Находка, ул. Мира, д. 55, кв. 5);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u w:val="single"/>
          <w:lang w:eastAsia="ru-RU"/>
        </w:rPr>
        <w:t>сведения о квалификации супруга/супруги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(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например,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 – Моя жена имеет высшее образование, Казахский национальный имени 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аль-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Фараби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 xml:space="preserve">, диплом с отличием ЖБ-Б № 000001, выдан 01.08.2013 г., г. </w:t>
      </w:r>
      <w:proofErr w:type="spellStart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Алматы</w:t>
      </w:r>
      <w:proofErr w:type="spell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, по специальности – международные отношения, академическая степень – бакалавр гуманитарных знаний),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и иные дополнительные сведения о заявителе и членах семьи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Пункт № 31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u w:val="single"/>
          <w:lang w:eastAsia="ru-RU"/>
        </w:rPr>
        <w:t>Домашний адрес, почтовый индекс, контактный телефон (с указанием телефонного кода государства и города)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101401, Казахстан, г. Темиртау, Карагандинская область, 7 </w:t>
      </w:r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микрорайон</w:t>
      </w:r>
      <w:proofErr w:type="gramStart"/>
      <w:r w:rsidRPr="00DA2CE5">
        <w:rPr>
          <w:rFonts w:ascii="Trebuchet MS" w:eastAsia="Times New Roman" w:hAnsi="Trebuchet MS" w:cs="Calibri"/>
          <w:color w:val="1B2631"/>
          <w:sz w:val="23"/>
          <w:lang w:eastAsia="ru-RU"/>
        </w:rPr>
        <w:t>  ,</w:t>
      </w:r>
      <w:proofErr w:type="gramEnd"/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д. 1, кв. 111, тел.: +7 777 111 11 11, мужа: +7 777 222 22 22, электронная почта 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После заполнения пункта 31 заявления внимательно читаете информацию, знакомитесь с указанными документами, и прописываете с условиями переселения, установленными региональной программой какого субъекта (т.е. это региональная программа субъекта, указанного Вами в п. 21 заявления) Вы ознакомились,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Пример: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Я ознакомлен с условиями переселения, установленными региональной программой Сахалинской области;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или: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Я ознакомлен с условиями переселения, установленными региональной программой Приморского края.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lastRenderedPageBreak/>
        <w:t>Подпись и дату заполнения заявления ставите в присутствии сотрудника временной группы по реализации Государственной программы при подаче заявления!!!</w: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Таблицы, расположенные в заявлении после Вашей подписи и даты, заполнению Вами не подлежат.</w:t>
      </w:r>
    </w:p>
    <w:p w:rsidR="00DA2CE5" w:rsidRPr="00DA2CE5" w:rsidRDefault="00DA2CE5" w:rsidP="00DA2C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67.75pt;height:.75pt" o:hralign="center" o:hrstd="t" o:hrnoshade="t" o:hr="t" fillcolor="black" stroked="f"/>
        </w:pict>
      </w:r>
    </w:p>
    <w:p w:rsidR="00DA2CE5" w:rsidRPr="00DA2CE5" w:rsidRDefault="00DA2CE5" w:rsidP="00DA2C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1" w:name="_ftn1"/>
      <w:bookmarkEnd w:id="1"/>
      <w:r w:rsidRPr="00DA2CE5">
        <w:rPr>
          <w:rFonts w:ascii="Trebuchet MS" w:eastAsia="Times New Roman" w:hAnsi="Trebuchet MS" w:cs="Calibri"/>
          <w:color w:val="1B2631"/>
          <w:sz w:val="23"/>
          <w:szCs w:val="23"/>
          <w:vertAlign w:val="superscript"/>
          <w:lang w:eastAsia="ru-RU"/>
        </w:rPr>
        <w:t>1</w:t>
      </w:r>
      <w:r w:rsidRPr="00DA2CE5">
        <w:rPr>
          <w:rFonts w:ascii="Trebuchet MS" w:eastAsia="Times New Roman" w:hAnsi="Trebuchet MS" w:cs="Calibri"/>
          <w:color w:val="1B2631"/>
          <w:sz w:val="23"/>
          <w:szCs w:val="23"/>
          <w:lang w:eastAsia="ru-RU"/>
        </w:rPr>
        <w:t> </w:t>
      </w:r>
      <w:r w:rsidRPr="00DA2CE5">
        <w:rPr>
          <w:rFonts w:ascii="Trebuchet MS" w:eastAsia="Times New Roman" w:hAnsi="Trebuchet MS" w:cs="Calibri"/>
          <w:b/>
          <w:bCs/>
          <w:color w:val="1B2631"/>
          <w:sz w:val="23"/>
          <w:szCs w:val="23"/>
          <w:lang w:eastAsia="ru-RU"/>
        </w:rPr>
        <w:t>ВНИМАНИЕ!!! Все сведения, указанные в примерах к заполнению пунктов заявления, являются вымышленными и к реальной жизни отношения не имеют. Все совпадения случайны!!!</w:t>
      </w:r>
    </w:p>
    <w:p w:rsidR="00DA2CE5" w:rsidRPr="00DA2CE5" w:rsidRDefault="00DA2CE5" w:rsidP="00DA2CE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A2CE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B5537" w:rsidRDefault="003B5537"/>
    <w:sectPr w:rsidR="003B5537" w:rsidSect="003B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A2CE5"/>
    <w:rsid w:val="003B5537"/>
    <w:rsid w:val="00DA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CE5"/>
    <w:rPr>
      <w:color w:val="0000FF"/>
      <w:u w:val="single"/>
    </w:rPr>
  </w:style>
  <w:style w:type="character" w:customStyle="1" w:styleId="spelle">
    <w:name w:val="spelle"/>
    <w:basedOn w:val="a0"/>
    <w:rsid w:val="00DA2CE5"/>
  </w:style>
  <w:style w:type="character" w:customStyle="1" w:styleId="grame">
    <w:name w:val="grame"/>
    <w:basedOn w:val="a0"/>
    <w:rsid w:val="00DA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ar.rfembassy.ru/lm/konsulskie_voprosy/sootechestvenniki/spisok_regionov_gosprogram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ubz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sular.rfembassy.ru/lm/konsulskie_voprosy/sootechestvenniki/spisok_regionov_gosprogram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nsular.rfembassy.ru/lm/konsulskie_voprosy/sootechestvenniki/spisok_regionov_gosprogramm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?id=70218036&amp;sub=0" TargetMode="External"/><Relationship Id="rId9" Type="http://schemas.openxmlformats.org/officeDocument/2006/relationships/hyperlink" Target="https://xn--b1aew.xn--p1ai/upload/site1/document_file/OI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3898</Words>
  <Characters>22222</Characters>
  <Application>Microsoft Office Word</Application>
  <DocSecurity>0</DocSecurity>
  <Lines>185</Lines>
  <Paragraphs>52</Paragraphs>
  <ScaleCrop>false</ScaleCrop>
  <Company/>
  <LinksUpToDate>false</LinksUpToDate>
  <CharactersWithSpaces>26068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2018-10-17T09:33:00Z</dcterms:created>
  <dcterms:modified xsi:type="dcterms:W3CDTF">2018-10-17T09:34:00Z</dcterms:modified>
</cp:coreProperties>
</file>